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FD" w:rsidRDefault="00211DFD" w:rsidP="00211DFD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76043A6" wp14:editId="031015A5">
            <wp:simplePos x="0" y="0"/>
            <wp:positionH relativeFrom="column">
              <wp:posOffset>-42545</wp:posOffset>
            </wp:positionH>
            <wp:positionV relativeFrom="paragraph">
              <wp:posOffset>0</wp:posOffset>
            </wp:positionV>
            <wp:extent cx="5760720" cy="673735"/>
            <wp:effectExtent l="0" t="0" r="0" b="0"/>
            <wp:wrapTopAndBottom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B0F" w:rsidRDefault="00211DFD" w:rsidP="00211DFD">
      <w:pPr>
        <w:jc w:val="center"/>
        <w:rPr>
          <w:b/>
          <w:sz w:val="28"/>
          <w:szCs w:val="28"/>
        </w:rPr>
      </w:pPr>
      <w:r w:rsidRPr="00C9299C">
        <w:rPr>
          <w:b/>
          <w:sz w:val="28"/>
          <w:szCs w:val="28"/>
        </w:rPr>
        <w:t>Communiqué</w:t>
      </w:r>
    </w:p>
    <w:p w:rsidR="00211DFD" w:rsidRDefault="005E5F5F" w:rsidP="00211DFD">
      <w:pPr>
        <w:jc w:val="center"/>
      </w:pPr>
      <w:r>
        <w:rPr>
          <w:b/>
          <w:sz w:val="28"/>
          <w:szCs w:val="28"/>
        </w:rPr>
        <w:t>Les retraités poursuivent la mobilisation</w:t>
      </w:r>
    </w:p>
    <w:p w:rsidR="00815647" w:rsidRDefault="00211DFD" w:rsidP="00211DFD">
      <w:r>
        <w:t>Les 9 organisations de retraités se sont rencontrées le 23 juin pour faire le bilan des actions communes engagées, en particulier les 10 mars et 9 juin 2016 pour la défense du pouvoir d’achat des retraités.</w:t>
      </w:r>
      <w:r w:rsidR="00815647">
        <w:t xml:space="preserve"> Elles se félicitent de la mobilisation lors de ces journées dans près de 90 départements et des multiples actions réalisées : manifestations, rassemblements, délégations, conférences de presse.</w:t>
      </w:r>
    </w:p>
    <w:p w:rsidR="00815647" w:rsidRDefault="00815647" w:rsidP="00211DFD">
      <w:r>
        <w:t>Elles déplorent que la rencontre</w:t>
      </w:r>
      <w:r w:rsidR="00DC4DB1">
        <w:t xml:space="preserve"> du 3 mai </w:t>
      </w:r>
      <w:r>
        <w:t>avec les représentants du cabinet de Michel Sapin n’aient pas permis d’avancer sur :</w:t>
      </w:r>
    </w:p>
    <w:p w:rsidR="00815647" w:rsidRDefault="00815647" w:rsidP="00815647">
      <w:pPr>
        <w:ind w:firstLine="708"/>
      </w:pPr>
      <w:r>
        <w:t xml:space="preserve">- le rétablissement de la ½ part fiscale supplémentaire pour </w:t>
      </w:r>
      <w:r w:rsidR="00B5425A">
        <w:t xml:space="preserve">tous </w:t>
      </w:r>
      <w:r>
        <w:t>les parents isolés,</w:t>
      </w:r>
    </w:p>
    <w:p w:rsidR="00815647" w:rsidRDefault="00815647" w:rsidP="00815647">
      <w:pPr>
        <w:ind w:firstLine="708"/>
      </w:pPr>
      <w:r>
        <w:t>- le retour à l’exonération des majorations familiales pour les parents d’au moins 3 enfants,</w:t>
      </w:r>
    </w:p>
    <w:p w:rsidR="002D021A" w:rsidRDefault="00DF75CC" w:rsidP="002D021A">
      <w:r>
        <w:t xml:space="preserve">Elles </w:t>
      </w:r>
      <w:r w:rsidR="002D021A">
        <w:t>revendiquent :</w:t>
      </w:r>
    </w:p>
    <w:p w:rsidR="004A2FBA" w:rsidRDefault="004A2FBA" w:rsidP="004A2FBA">
      <w:pPr>
        <w:ind w:firstLine="708"/>
      </w:pPr>
      <w:r>
        <w:t xml:space="preserve">- </w:t>
      </w:r>
      <w:r>
        <w:t>le retour</w:t>
      </w:r>
      <w:r>
        <w:t xml:space="preserve"> à une revalorisation annuelle des pensions au 1</w:t>
      </w:r>
      <w:r w:rsidRPr="00815647">
        <w:rPr>
          <w:vertAlign w:val="superscript"/>
        </w:rPr>
        <w:t>er</w:t>
      </w:r>
      <w:r>
        <w:t xml:space="preserve"> janvier </w:t>
      </w:r>
      <w:r w:rsidRPr="004A2FBA">
        <w:rPr>
          <w:b/>
        </w:rPr>
        <w:t>indexée sur l’évolution du salaire moyen,</w:t>
      </w:r>
      <w:r>
        <w:t xml:space="preserve"> comme antérieurement aux décrets Balladur de 1993.</w:t>
      </w:r>
    </w:p>
    <w:p w:rsidR="0062111F" w:rsidRDefault="0062111F" w:rsidP="00815647">
      <w:pPr>
        <w:ind w:firstLine="708"/>
      </w:pPr>
      <w:r>
        <w:t>- pas de pension inférieure au SMIC revalorisé, pour une carrière complète,</w:t>
      </w:r>
      <w:bookmarkStart w:id="0" w:name="_GoBack"/>
      <w:bookmarkEnd w:id="0"/>
    </w:p>
    <w:p w:rsidR="0062111F" w:rsidRDefault="0062111F" w:rsidP="00815647">
      <w:pPr>
        <w:ind w:firstLine="708"/>
      </w:pPr>
      <w:r>
        <w:t>- le maintien des pensions de réversion et la suppression des conditions de ressources,</w:t>
      </w:r>
    </w:p>
    <w:p w:rsidR="00DC4DB1" w:rsidRDefault="0062111F" w:rsidP="00815647">
      <w:pPr>
        <w:ind w:firstLine="708"/>
      </w:pPr>
      <w:r>
        <w:t xml:space="preserve">- le rattrapage du pouvoir d’achat perdu sur les retraites </w:t>
      </w:r>
      <w:r w:rsidR="00DC4DB1">
        <w:t xml:space="preserve">de base comme complémentaires </w:t>
      </w:r>
      <w:r>
        <w:t xml:space="preserve">et </w:t>
      </w:r>
      <w:r w:rsidR="00DC4DB1">
        <w:t xml:space="preserve">les </w:t>
      </w:r>
      <w:r>
        <w:t>pensions du secteur public</w:t>
      </w:r>
      <w:r w:rsidR="00DC4DB1">
        <w:t xml:space="preserve"> (pas de revalorisation du point d’indice applicable aux retraités),</w:t>
      </w:r>
    </w:p>
    <w:p w:rsidR="00DC4DB1" w:rsidRDefault="00DC4DB1" w:rsidP="00DC4DB1">
      <w:r>
        <w:t>Elles se félicitent des nombreux contacts avec les élus</w:t>
      </w:r>
      <w:r w:rsidR="00B52E40">
        <w:t xml:space="preserve">, suite au courrier qui leur avait été adressé, et </w:t>
      </w:r>
      <w:r>
        <w:t xml:space="preserve"> qu</w:t>
      </w:r>
      <w:r w:rsidR="00C9299C">
        <w:t>i</w:t>
      </w:r>
      <w:r>
        <w:t xml:space="preserve"> vont </w:t>
      </w:r>
      <w:r w:rsidR="00C9299C">
        <w:t xml:space="preserve">se </w:t>
      </w:r>
      <w:r>
        <w:t>poursuivre tout au long de la session budgétaire, en particulier sur l’élaboration de la loi de finances et celle de financement de la Sécurité sociale. Elles se sont engagées à faire connaître largement les réponses reçues –ou pas- à cette occasion.</w:t>
      </w:r>
    </w:p>
    <w:p w:rsidR="00DC4DB1" w:rsidRDefault="00DC4DB1" w:rsidP="00DC4DB1">
      <w:r>
        <w:t xml:space="preserve">Elles ont trouvé particulièrement scandaleux que l’on puisse </w:t>
      </w:r>
      <w:r w:rsidR="00B52E40">
        <w:t>contraindre</w:t>
      </w:r>
      <w:r>
        <w:t xml:space="preserve"> la décision des élus à partir de la simple publication d</w:t>
      </w:r>
      <w:r w:rsidR="007515CE">
        <w:t xml:space="preserve">es travaux du Conseil d’Orientation des Retraites pour </w:t>
      </w:r>
      <w:r w:rsidR="007515CE" w:rsidRPr="00C9299C">
        <w:rPr>
          <w:b/>
        </w:rPr>
        <w:t>annoncer un nouveau gel des retraites au 1</w:t>
      </w:r>
      <w:r w:rsidR="007515CE" w:rsidRPr="00C9299C">
        <w:rPr>
          <w:b/>
          <w:vertAlign w:val="superscript"/>
        </w:rPr>
        <w:t>er</w:t>
      </w:r>
      <w:r w:rsidR="007515CE" w:rsidRPr="00C9299C">
        <w:rPr>
          <w:b/>
        </w:rPr>
        <w:t xml:space="preserve"> octobre</w:t>
      </w:r>
      <w:r w:rsidR="007515CE">
        <w:t>, les techn</w:t>
      </w:r>
      <w:r w:rsidR="00B52E40">
        <w:t>ocrates</w:t>
      </w:r>
      <w:r w:rsidR="007515CE">
        <w:t xml:space="preserve"> préemptant en quelque sorte la décision des politiques.</w:t>
      </w:r>
    </w:p>
    <w:p w:rsidR="00C9299C" w:rsidRDefault="00DC4DB1" w:rsidP="00DC4DB1">
      <w:r>
        <w:t>Les organisations sont d’ores et déjà décidées</w:t>
      </w:r>
      <w:r w:rsidR="007515CE">
        <w:t xml:space="preserve"> à relancer la mobilisation des retraités à la rentrée avec une campagne de diffusion de tracts sur les marchés pendant la dernière quinzaine de septembre et une action</w:t>
      </w:r>
      <w:r w:rsidR="00C9299C">
        <w:t xml:space="preserve"> marquante </w:t>
      </w:r>
      <w:r w:rsidR="00B52E40">
        <w:t xml:space="preserve">le 29 septembre, </w:t>
      </w:r>
      <w:r w:rsidR="00C9299C">
        <w:t>avant l’échéance du 1</w:t>
      </w:r>
      <w:r w:rsidR="00C9299C" w:rsidRPr="00C9299C">
        <w:rPr>
          <w:vertAlign w:val="superscript"/>
        </w:rPr>
        <w:t>er</w:t>
      </w:r>
      <w:r w:rsidR="00C9299C">
        <w:t xml:space="preserve"> octobre.</w:t>
      </w:r>
    </w:p>
    <w:p w:rsidR="00DC4DB1" w:rsidRDefault="00C9299C" w:rsidP="00DC4DB1">
      <w:r>
        <w:t xml:space="preserve">Enfin, afin de </w:t>
      </w:r>
      <w:r w:rsidR="00DF75CC">
        <w:t>réfuter une</w:t>
      </w:r>
      <w:r>
        <w:t xml:space="preserve"> campagne présentant les 16 millions de retraités comme des nantis, elles prévoient d’organiser avant la fin de l’année un colloque sur le pouvoir d’achat de retraités.</w:t>
      </w:r>
      <w:r w:rsidR="00DC4DB1">
        <w:t xml:space="preserve">  </w:t>
      </w:r>
    </w:p>
    <w:p w:rsidR="00C9299C" w:rsidRDefault="00C9299C" w:rsidP="00C9299C">
      <w:pPr>
        <w:ind w:left="5664" w:firstLine="708"/>
      </w:pPr>
      <w:r>
        <w:t>Paris, le 24 juin 2016.</w:t>
      </w:r>
    </w:p>
    <w:p w:rsidR="00211DFD" w:rsidRDefault="0062111F" w:rsidP="00815647">
      <w:pPr>
        <w:ind w:firstLine="708"/>
      </w:pPr>
      <w:r>
        <w:t xml:space="preserve"> </w:t>
      </w:r>
    </w:p>
    <w:sectPr w:rsidR="00211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FD"/>
    <w:rsid w:val="00094B0F"/>
    <w:rsid w:val="001E432F"/>
    <w:rsid w:val="00211DFD"/>
    <w:rsid w:val="002D021A"/>
    <w:rsid w:val="004A2FBA"/>
    <w:rsid w:val="005E5F5F"/>
    <w:rsid w:val="0062111F"/>
    <w:rsid w:val="007515CE"/>
    <w:rsid w:val="00815647"/>
    <w:rsid w:val="00B52E40"/>
    <w:rsid w:val="00B5425A"/>
    <w:rsid w:val="00C9299C"/>
    <w:rsid w:val="00DC4DB1"/>
    <w:rsid w:val="00DF75CC"/>
    <w:rsid w:val="00E3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53499-7CB2-4A16-BE3D-68C72912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2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2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Hotte</dc:creator>
  <cp:keywords/>
  <dc:description/>
  <cp:lastModifiedBy>Didier Hotte</cp:lastModifiedBy>
  <cp:revision>5</cp:revision>
  <cp:lastPrinted>2016-07-01T11:37:00Z</cp:lastPrinted>
  <dcterms:created xsi:type="dcterms:W3CDTF">2016-06-24T13:29:00Z</dcterms:created>
  <dcterms:modified xsi:type="dcterms:W3CDTF">2016-07-01T11:59:00Z</dcterms:modified>
</cp:coreProperties>
</file>