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uppressAutoHyphens w:val="false"/>
        <w:spacing w:before="120" w:after="120"/>
        <w:jc w:val="both"/>
        <w:rPr>
          <w:b/>
          <w:b/>
          <w:bCs/>
          <w:color w:val="000000"/>
        </w:rPr>
      </w:pPr>
      <w:r>
        <w:rPr>
          <w:rFonts w:cs="Times New Roman" w:ascii="Times New Roman" w:hAnsi="Times New Roman"/>
          <w:b/>
          <w:bCs/>
          <w:color w:val="000000"/>
          <w:sz w:val="22"/>
          <w:szCs w:val="22"/>
        </w:rPr>
        <w:t>Jean Jacques ROUSSEAU</w:t>
      </w:r>
    </w:p>
    <w:p>
      <w:pPr>
        <w:pStyle w:val="Normal"/>
        <w:shd w:val="clear" w:color="auto" w:fill="FFFFFF"/>
        <w:suppressAutoHyphens w:val="false"/>
        <w:spacing w:before="120" w:after="120"/>
        <w:jc w:val="both"/>
        <w:rPr>
          <w:color w:val="000000"/>
        </w:rPr>
      </w:pPr>
      <w:r>
        <w:rPr>
          <w:rFonts w:cs="Times New Roman" w:ascii="Times New Roman" w:hAnsi="Times New Roman"/>
          <w:i/>
          <w:color w:val="000000"/>
          <w:sz w:val="22"/>
          <w:szCs w:val="22"/>
        </w:rPr>
        <w:t xml:space="preserve">Dans </w:t>
      </w:r>
      <w:r>
        <w:rPr>
          <w:rFonts w:cs="Times New Roman" w:ascii="Times New Roman" w:hAnsi="Times New Roman"/>
          <w:i/>
          <w:color w:val="000000"/>
          <w:sz w:val="22"/>
          <w:szCs w:val="22"/>
          <w:u w:val="single"/>
        </w:rPr>
        <w:t>l’Emile</w:t>
      </w:r>
      <w:r>
        <w:rPr>
          <w:rFonts w:cs="Times New Roman" w:ascii="Times New Roman" w:hAnsi="Times New Roman"/>
          <w:i/>
          <w:color w:val="000000"/>
          <w:sz w:val="22"/>
          <w:szCs w:val="22"/>
        </w:rPr>
        <w:t xml:space="preserve">, Rousseau se demande quelles sont les différences naturelles entre les hommes et les femmes. La question est difficile puisque les hommes et les femmes reçoivent une éducation différente. Mais, si on part de leurs différences biologiques au niveau des organes génitaux et de leur rôle différent dans la reproduction, on trouvera, dit-il, des différences qui sont naturelles. Et si on arrive à relier ces différences biologiques avec d’autres différences généralement observées (par exemple le fait que les femmes sont plus douces tandis que les hommes sont plus forts, le fait que les femmes soient passives et soumises tandis que les hommes commandent et imposent leur volonté) alors on pourra établir que ces autres différences sont elles aussi naturelles. </w:t>
      </w:r>
    </w:p>
    <w:p>
      <w:pPr>
        <w:pStyle w:val="Normal"/>
        <w:shd w:val="clear" w:color="auto" w:fill="FFFFFF"/>
        <w:suppressAutoHyphens w:val="false"/>
        <w:spacing w:before="57" w:after="57"/>
        <w:ind w:firstLine="480"/>
        <w:jc w:val="both"/>
        <w:rPr>
          <w:rFonts w:ascii="Times New Roman" w:hAnsi="Times New Roman"/>
        </w:rPr>
      </w:pPr>
      <w:r>
        <w:rPr>
          <w:rFonts w:cs="Times New Roman" w:ascii="Times New Roman" w:hAnsi="Times New Roman"/>
          <w:color w:val="000000"/>
          <w:sz w:val="22"/>
          <w:szCs w:val="22"/>
        </w:rPr>
        <w:t xml:space="preserve">«  Dans l’union des sexes chacun concourt également à l’objet commun, mais non pas de la même manière. De cette diversité naît la première différence assignable entre les rapports moraux de l’un et de l’autre. L’un doit être actif et fort, l’autre passif et faible : il faut nécessairement que l’un veuille et puisse, il suffit que l’autre résiste peu. </w:t>
      </w:r>
    </w:p>
    <w:p>
      <w:pPr>
        <w:pStyle w:val="Normal"/>
        <w:shd w:val="clear" w:color="auto" w:fill="FFFFFF"/>
        <w:suppressAutoHyphens w:val="false"/>
        <w:spacing w:before="57" w:after="57"/>
        <w:ind w:firstLine="480"/>
        <w:jc w:val="both"/>
        <w:rPr>
          <w:rFonts w:ascii="Times New Roman" w:hAnsi="Times New Roman"/>
        </w:rPr>
      </w:pPr>
      <w:r>
        <w:rPr>
          <w:rFonts w:cs="Times New Roman" w:ascii="Times New Roman" w:hAnsi="Times New Roman"/>
          <w:color w:val="000000"/>
          <w:sz w:val="22"/>
          <w:szCs w:val="22"/>
        </w:rPr>
        <w:t xml:space="preserve">Ce principe établi, il s’ensuit que la femme est faite spécialement pour plaire à l’homme. Si l’homme doit lui plaire à son tour, c’est d’une nécessité moins directe : son mérite est dans sa puissance ; il plaît par cela seul qu’il est fort. Ce n’est pas ici la loi de l’amour, j’en conviens ; mais c’est celle de la nature, antérieure à l’amour même. Si la femme est faite pour plaire et pour être subjuguée, elle doit se rendre agréable à l’homme au lieu de le provoquer ; sa violence à elle est dans ses charmes ; c’est par eux qu’elle doit le contraindre à trouver sa force et à en user […]. </w:t>
      </w:r>
    </w:p>
    <w:p>
      <w:pPr>
        <w:pStyle w:val="Normal"/>
        <w:shd w:val="clear" w:color="auto" w:fill="FFFFFF"/>
        <w:suppressAutoHyphens w:val="false"/>
        <w:spacing w:before="57" w:after="57"/>
        <w:ind w:firstLine="480"/>
        <w:jc w:val="both"/>
        <w:rPr>
          <w:rFonts w:ascii="Times New Roman" w:hAnsi="Times New Roman"/>
        </w:rPr>
      </w:pPr>
      <w:r>
        <w:rPr>
          <w:rFonts w:ascii="Times New Roman" w:hAnsi="Times New Roman"/>
          <w:color w:val="000000"/>
          <w:sz w:val="22"/>
          <w:szCs w:val="22"/>
        </w:rPr>
        <w:t>Il n’y a nulle parité entre les deux sexes quant à la conséquence du sexe. Le mâle n’est mâle qu’en certains instants, la femelle est femelle toute sa vie, ou du moins toute sa jeunesse ; tout la rappelle sans cesse à son sexe, et, pour en bien remplir les fonctions, il lui faut une constitution qui s’y rapporte. Il lui faut du ménagement durant sa grossesse ; il lui faut du repos dans ses couches ; il lui faut une vie molle et sédentaire pour allaiter ses enfants ; il lui faut, pour les élever, de la patience et de la douceur, un zèle, une affection que rien ne rebute ; elle sert de liaison entre eux et leur père, elle seule les lui fait aimer et lui donne la confiance de les appeler siens. Que de tendresse et de soin ne lui faut-il point pour maintenir dans l’union toute la famille ! Et enfin tout cela ne doit pas être des vertus, mais des goûts, sans quoi l’espèce humaine serait bientôt éteinte. »</w:t>
      </w:r>
    </w:p>
    <w:p>
      <w:pPr>
        <w:pStyle w:val="NormalWeb"/>
        <w:shd w:val="clear" w:color="auto" w:fill="FFFFFF"/>
        <w:suppressAutoHyphens w:val="false"/>
        <w:spacing w:before="57" w:after="57"/>
        <w:ind w:firstLine="480"/>
        <w:jc w:val="right"/>
        <w:rPr>
          <w:color w:val="000000"/>
        </w:rPr>
      </w:pPr>
      <w:r>
        <w:rPr>
          <w:rFonts w:ascii="Times New Roman" w:hAnsi="Times New Roman"/>
          <w:color w:val="000000"/>
          <w:sz w:val="22"/>
          <w:szCs w:val="22"/>
        </w:rPr>
        <w:t xml:space="preserve">Jean-Jacques Rousseau, </w:t>
      </w:r>
      <w:r>
        <w:rPr>
          <w:rFonts w:ascii="Times New Roman" w:hAnsi="Times New Roman"/>
          <w:i/>
          <w:color w:val="000000"/>
          <w:sz w:val="22"/>
          <w:szCs w:val="22"/>
        </w:rPr>
        <w:t>Emile ou de l’éducation</w:t>
      </w:r>
      <w:r>
        <w:rPr>
          <w:rFonts w:ascii="Times New Roman" w:hAnsi="Times New Roman"/>
          <w:color w:val="000000"/>
          <w:sz w:val="22"/>
          <w:szCs w:val="22"/>
        </w:rPr>
        <w:t xml:space="preserve">  (1762)</w:t>
      </w:r>
    </w:p>
    <w:p>
      <w:pPr>
        <w:pStyle w:val="NormalWeb"/>
        <w:spacing w:before="280" w:after="280"/>
        <w:jc w:val="both"/>
        <w:rPr>
          <w:b/>
          <w:b/>
          <w:bCs/>
          <w:color w:val="000000"/>
        </w:rPr>
      </w:pPr>
      <w:r>
        <w:rPr>
          <w:b/>
          <w:bCs/>
          <w:color w:val="000000"/>
          <w:sz w:val="22"/>
          <w:szCs w:val="22"/>
        </w:rPr>
        <w:t xml:space="preserve">Paraphrase du texte précédent : </w:t>
      </w:r>
    </w:p>
    <w:p>
      <w:pPr>
        <w:pStyle w:val="NormalWeb"/>
        <w:spacing w:before="57" w:after="57"/>
        <w:jc w:val="both"/>
        <w:rPr>
          <w:color w:val="000000"/>
        </w:rPr>
      </w:pPr>
      <w:r>
        <w:rPr>
          <w:color w:val="000000"/>
          <w:sz w:val="22"/>
          <w:szCs w:val="22"/>
        </w:rPr>
        <w:tab/>
        <w:t xml:space="preserve">« Dans un rapport sexuel, l’homme et la femme ont tous deux un rôle à jouer, à égalité, mais ce rôle n’est pas le même. Cette diversité des rôles sexuels fait naître la première différence qu’on puisse établir entre les hommes et les femmes au niveau de leurs sentiments et de leur comportement. L’homme doit être actif et fort ; la femme doit être passive et faible. Pour que le rapport sexuel puisse avoir lieu et pour que l’espèce humaine ne disparaisse pas, il faut nécessairement que l’homme veuille et puisse s’unir à la femme, il suffit que la femme résiste peu. </w:t>
      </w:r>
    </w:p>
    <w:p>
      <w:pPr>
        <w:pStyle w:val="NormalWeb"/>
        <w:spacing w:before="57" w:after="57"/>
        <w:jc w:val="both"/>
        <w:rPr>
          <w:color w:val="000000"/>
        </w:rPr>
      </w:pPr>
      <w:r>
        <w:rPr>
          <w:color w:val="000000"/>
          <w:sz w:val="22"/>
          <w:szCs w:val="22"/>
        </w:rPr>
        <w:tab/>
        <w:t>Ce principe établi entraîne la conséquence suivante : la femme est naturellement faite pour plaire à l’homme. Si l’homme doit lui plaire, c’est d’une nécessité indirecte. Son mérite est dans sa puissance, il plaît par cela seul qu’il est fort. Ce n’est pas ici la loi de l’amour, j’en conviens ; mais c’est celle de la nature, antérieure à l’amour même. Si la femme est faite pour plaire et pour être sous la domination des hommes, elle doit se rendre agréable à l’homme au lieu de le provoquer. Sa violence à elle est dans ses charmes : c’est en le séduisant qu’elle doit forcer l’homme à trouver sa force et à s’en servir […].</w:t>
      </w:r>
    </w:p>
    <w:p>
      <w:pPr>
        <w:pStyle w:val="NormalWeb"/>
        <w:spacing w:before="57" w:after="57"/>
        <w:jc w:val="both"/>
        <w:rPr>
          <w:color w:val="000000"/>
        </w:rPr>
      </w:pPr>
      <w:r>
        <w:rPr>
          <w:color w:val="000000"/>
          <w:sz w:val="22"/>
          <w:szCs w:val="22"/>
        </w:rPr>
        <w:tab/>
        <w:t>Les relations sexuelles n’ont pas les mêmes conséquences pour les hommes et les femmes, puisque c’est la femme qui est enceinte et qui allaite les enfants. Le rôle de l’homme dans la naissance des enfants ne dure qu’un instant : le moment de l’acte sexuel. La femme reste femme durant toute sa jeunesse, tant qu’elle est fertile et qu’elle a des enfants. Tout la rappelle sans cesse à ses fonctions de mère et il lui faut un mode de vie qui corresponde à cette fonction. Durant sa grossesse, elle en peut pas faire trop d’effort physique ; juste après la naissance, elle a besoin de repos ; il lui faut une vie molle et sédentaire pour allaiter ses enfants ; il lui faut, pour les élever, de la patience, de la douceur, une attention permanente et un amour des enfants que rien n’arrête. C’est elle qui fait le lien entre eux et leur père ; c’est elle seule qui peut garantir au père que ces enfants sont bien les siens et pas ceux d’un autre homme. Il faut donc que le mari reste amoureux d’elle et sûr de sa fidélité pour qu’il s’occupe des enfants. La femme a donc besoin d’énormément de tendresse et de soins pour maintenir l’union de toute la famille ! Et toute ces choses, il ne faut pas qu’elle les fasse en se forçant sans cesse, il faut qu’elle aime naturellement les faire, sans quoi l’espèce humaine serait bientôt éteinte. »</w:t>
      </w:r>
    </w:p>
    <w:p>
      <w:pPr>
        <w:pStyle w:val="NormalWeb"/>
        <w:shd w:val="clear" w:color="auto" w:fill="FFFFFF"/>
        <w:suppressAutoHyphens w:val="false"/>
        <w:spacing w:before="57" w:after="57"/>
        <w:jc w:val="right"/>
        <w:rPr>
          <w:color w:val="000000"/>
        </w:rPr>
      </w:pPr>
      <w:r>
        <w:rPr/>
      </w:r>
    </w:p>
    <w:sectPr>
      <w:type w:val="nextPage"/>
      <w:pgSz w:w="11906" w:h="16838"/>
      <w:pgMar w:left="850" w:right="964" w:header="0" w:top="964" w:footer="0" w:bottom="73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HelveticaRoundedLTStd-BdCn">
    <w:altName w:val=" Ari"/>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GlyphaLTStd-Bold">
    <w:altName w:val=" Calibri"/>
    <w:charset w:val="00"/>
    <w:family w:val="roman"/>
    <w:pitch w:val="variable"/>
  </w:font>
  <w:font w:name="TradeGothicLTStd">
    <w:altName w:val=" Calibri"/>
    <w:charset w:val="00"/>
    <w:family w:val="roman"/>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5553c"/>
    <w:pPr>
      <w:widowControl w:val="false"/>
      <w:suppressAutoHyphens w:val="true"/>
      <w:bidi w:val="0"/>
      <w:spacing w:before="0" w:after="0"/>
      <w:jc w:val="left"/>
      <w:textAlignment w:val="baseline"/>
    </w:pPr>
    <w:rPr>
      <w:rFonts w:ascii="Liberation Serif" w:hAnsi="Liberation Serif" w:eastAsia="SimSun" w:cs="Arial"/>
      <w:color w:val="auto"/>
      <w:kern w:val="2"/>
      <w:sz w:val="24"/>
      <w:szCs w:val="24"/>
      <w:lang w:eastAsia="zh-CN" w:bidi="hi-IN" w:val="fr-FR"/>
    </w:rPr>
  </w:style>
  <w:style w:type="paragraph" w:styleId="Titre2">
    <w:name w:val="Heading 2"/>
    <w:basedOn w:val="Titreprincipal"/>
    <w:next w:val="Corpsdetexte"/>
    <w:qFormat/>
    <w:pPr>
      <w:spacing w:before="200" w:after="120"/>
      <w:outlineLvl w:val="1"/>
    </w:pPr>
    <w:rPr>
      <w:rFonts w:ascii="Liberation Serif" w:hAnsi="Liberation Serif" w:eastAsia="Segoe UI" w:cs="Tahoma"/>
      <w:b/>
      <w:bCs/>
      <w:sz w:val="36"/>
      <w:szCs w:val="36"/>
    </w:rPr>
  </w:style>
  <w:style w:type="paragraph" w:styleId="Titre3">
    <w:name w:val="Heading 3"/>
    <w:basedOn w:val="Titreprincipal"/>
    <w:next w:val="Corpsdetexte"/>
    <w:qFormat/>
    <w:pPr>
      <w:spacing w:before="140" w:after="120"/>
      <w:outlineLvl w:val="2"/>
    </w:pPr>
    <w:rPr>
      <w:rFonts w:ascii="Liberation Serif" w:hAnsi="Liberation Serif" w:eastAsia="Segoe UI" w:cs="Tahoma"/>
      <w:b/>
      <w:bCs/>
    </w:rPr>
  </w:style>
  <w:style w:type="character" w:styleId="DefaultParagraphFont" w:default="1">
    <w:name w:val="Default Paragraph Font"/>
    <w:uiPriority w:val="1"/>
    <w:semiHidden/>
    <w:unhideWhenUsed/>
    <w:qFormat/>
    <w:rPr/>
  </w:style>
  <w:style w:type="character" w:styleId="Fmotquestionsorange" w:customStyle="1">
    <w:name w:val="F-mot questions orange"/>
    <w:qFormat/>
    <w:rsid w:val="0095553c"/>
    <w:rPr>
      <w:rFonts w:ascii="HelveticaRoundedLTStd-BdCn, Ari" w:hAnsi="HelveticaRoundedLTStd-BdCn, Ari" w:eastAsia="HelveticaRoundedLTStd-BdCn, Ari" w:cs="HelveticaRoundedLTStd-BdCn, Ari"/>
      <w:b/>
      <w:bCs/>
      <w:caps/>
      <w:color w:val="FF3F3F"/>
      <w:sz w:val="19"/>
      <w:szCs w:val="19"/>
      <w:u w:val="thick"/>
    </w:rPr>
  </w:style>
  <w:style w:type="character" w:styleId="Annotationreference">
    <w:name w:val="annotation reference"/>
    <w:qFormat/>
    <w:rsid w:val="0095553c"/>
    <w:rPr>
      <w:sz w:val="16"/>
      <w:szCs w:val="16"/>
    </w:rPr>
  </w:style>
  <w:style w:type="character" w:styleId="LienInternet" w:customStyle="1">
    <w:name w:val="Lien Internet"/>
    <w:basedOn w:val="DefaultParagraphFont"/>
    <w:uiPriority w:val="99"/>
    <w:semiHidden/>
    <w:unhideWhenUsed/>
    <w:rsid w:val="00835f97"/>
    <w:rPr>
      <w:color w:val="0000FF"/>
      <w:u w:val="single"/>
    </w:rPr>
  </w:style>
  <w:style w:type="character" w:styleId="UnresolvedMention" w:customStyle="1">
    <w:name w:val="Unresolved Mention"/>
    <w:basedOn w:val="DefaultParagraphFont"/>
    <w:uiPriority w:val="99"/>
    <w:semiHidden/>
    <w:unhideWhenUsed/>
    <w:qFormat/>
    <w:rsid w:val="0095553c"/>
    <w:rPr>
      <w:color w:val="605E5C"/>
      <w:shd w:fill="E1DFDD" w:val="clear"/>
    </w:rPr>
  </w:style>
  <w:style w:type="character" w:styleId="LienInternetvisit" w:customStyle="1">
    <w:name w:val="Lien Internet visité"/>
    <w:basedOn w:val="DefaultParagraphFont"/>
    <w:uiPriority w:val="99"/>
    <w:semiHidden/>
    <w:unhideWhenUsed/>
    <w:rsid w:val="0095553c"/>
    <w:rPr>
      <w:color w:val="954F72" w:themeColor="followedHyperlink"/>
      <w:u w:val="single"/>
    </w:rPr>
  </w:style>
  <w:style w:type="character" w:styleId="Accentuation">
    <w:name w:val="Accentuation"/>
    <w:uiPriority w:val="20"/>
    <w:qFormat/>
    <w:rPr>
      <w:i/>
      <w:iCs/>
    </w:rPr>
  </w:style>
  <w:style w:type="character" w:styleId="Accentuationforte" w:customStyle="1">
    <w:name w:val="Accentuation forte"/>
    <w:qFormat/>
    <w:rPr>
      <w:b/>
      <w:bCs/>
    </w:rPr>
  </w:style>
  <w:style w:type="character" w:styleId="Caractresdenumrotation" w:customStyle="1">
    <w:name w:val="Caractères de numérotation"/>
    <w:qFormat/>
    <w:rPr/>
  </w:style>
  <w:style w:type="character" w:styleId="Strong">
    <w:name w:val="Strong"/>
    <w:basedOn w:val="DefaultParagraphFont"/>
    <w:uiPriority w:val="22"/>
    <w:qFormat/>
    <w:rsid w:val="00835f97"/>
    <w:rPr>
      <w:b/>
      <w:bCs/>
    </w:rPr>
  </w:style>
  <w:style w:type="character" w:styleId="Petitecap" w:customStyle="1">
    <w:name w:val="petitecap"/>
    <w:basedOn w:val="DefaultParagraphFont"/>
    <w:qFormat/>
    <w:rsid w:val="00835f97"/>
    <w:rPr/>
  </w:style>
  <w:style w:type="character" w:styleId="Majuscule" w:customStyle="1">
    <w:name w:val="majuscule"/>
    <w:basedOn w:val="DefaultParagraphFont"/>
    <w:qFormat/>
    <w:rsid w:val="00835f97"/>
    <w:rPr/>
  </w:style>
  <w:style w:type="character" w:styleId="AbsatzStandardschriftart" w:customStyle="1">
    <w:name w:val="Absatz-Standardschriftart"/>
    <w:qFormat/>
    <w:rsid w:val="00c02b79"/>
    <w:rPr/>
  </w:style>
  <w:style w:type="character" w:styleId="Caractresdenotedebasdepage" w:customStyle="1">
    <w:name w:val="Caractères de note de bas de page"/>
    <w:qFormat/>
    <w:rsid w:val="00651fb9"/>
    <w:rPr/>
  </w:style>
  <w:style w:type="character" w:styleId="Appelnotedebasdep4" w:customStyle="1">
    <w:name w:val="Appel note de bas de p.4"/>
    <w:qFormat/>
    <w:rsid w:val="00651fb9"/>
    <w:rPr>
      <w:vertAlign w:val="superscript"/>
    </w:rPr>
  </w:style>
  <w:style w:type="character" w:styleId="NotedebasdepageCar" w:customStyle="1">
    <w:name w:val="Note de bas de page Car"/>
    <w:basedOn w:val="DefaultParagraphFont"/>
    <w:link w:val="Notedebasdepage"/>
    <w:qFormat/>
    <w:rsid w:val="00651fb9"/>
    <w:rPr>
      <w:rFonts w:ascii="Times New Roman" w:hAnsi="Times New Roman" w:eastAsia="Times New Roman" w:cs="Times New Roman"/>
      <w:sz w:val="20"/>
      <w:szCs w:val="20"/>
      <w:lang w:eastAsia="zh-CN"/>
    </w:rPr>
  </w:style>
  <w:style w:type="character" w:styleId="TextedebullesCar" w:customStyle="1">
    <w:name w:val="Texte de bulles Car"/>
    <w:basedOn w:val="DefaultParagraphFont"/>
    <w:link w:val="Textedebulles"/>
    <w:uiPriority w:val="99"/>
    <w:semiHidden/>
    <w:qFormat/>
    <w:rsid w:val="00a96f75"/>
    <w:rPr>
      <w:rFonts w:ascii="Segoe UI" w:hAnsi="Segoe UI" w:eastAsia="SimSun" w:cs="Mangal"/>
      <w:kern w:val="2"/>
      <w:sz w:val="18"/>
      <w:szCs w:val="16"/>
      <w:lang w:eastAsia="zh-CN" w:bidi="hi-IN"/>
    </w:rPr>
  </w:style>
  <w:style w:type="character" w:styleId="Linenumber">
    <w:name w:val="line number"/>
    <w:basedOn w:val="DefaultParagraphFont"/>
    <w:uiPriority w:val="99"/>
    <w:semiHidden/>
    <w:unhideWhenUsed/>
    <w:qFormat/>
    <w:rsid w:val="00484470"/>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Titreprincipal">
    <w:name w:val="Title"/>
    <w:basedOn w:val="Normal"/>
    <w:next w:val="Corpsdetexte"/>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paragraph" w:styleId="Standard" w:customStyle="1">
    <w:name w:val="Standard"/>
    <w:qFormat/>
    <w:rsid w:val="0095553c"/>
    <w:pPr>
      <w:widowControl/>
      <w:suppressAutoHyphens w:val="true"/>
      <w:bidi w:val="0"/>
      <w:spacing w:lineRule="auto" w:line="276" w:before="0" w:after="200"/>
      <w:jc w:val="left"/>
      <w:textAlignment w:val="baseline"/>
    </w:pPr>
    <w:rPr>
      <w:rFonts w:cs="Calibri" w:ascii="Calibri" w:hAnsi="Calibri" w:eastAsia="Calibri" w:asciiTheme="minorHAnsi" w:eastAsiaTheme="minorHAnsi" w:hAnsiTheme="minorHAnsi"/>
      <w:color w:val="auto"/>
      <w:kern w:val="2"/>
      <w:sz w:val="22"/>
      <w:szCs w:val="22"/>
      <w:lang w:eastAsia="zh-CN" w:val="fr-FR" w:bidi="ar-SA"/>
    </w:rPr>
  </w:style>
  <w:style w:type="paragraph" w:styleId="SoustitresorangeDdbutchap" w:customStyle="1">
    <w:name w:val="sous-titres orange (D-début chap)"/>
    <w:basedOn w:val="Standard"/>
    <w:qFormat/>
    <w:rsid w:val="0095553c"/>
    <w:pPr>
      <w:widowControl w:val="false"/>
      <w:spacing w:lineRule="atLeast" w:line="360" w:before="283" w:after="113"/>
      <w:ind w:left="907" w:hanging="0"/>
      <w:textAlignment w:val="center"/>
    </w:pPr>
    <w:rPr>
      <w:rFonts w:ascii="GlyphaLTStd-Bold, Calibri" w:hAnsi="GlyphaLTStd-Bold, Calibri" w:eastAsia="Times New Roman" w:cs="GlyphaLTStd-Bold, Calibri"/>
      <w:b/>
      <w:bCs/>
      <w:color w:val="E95E3F"/>
      <w:sz w:val="28"/>
      <w:szCs w:val="28"/>
    </w:rPr>
  </w:style>
  <w:style w:type="paragraph" w:styleId="Question" w:customStyle="1">
    <w:name w:val="question"/>
    <w:basedOn w:val="Standard"/>
    <w:qFormat/>
    <w:rsid w:val="0095553c"/>
    <w:pPr>
      <w:widowControl w:val="false"/>
      <w:tabs>
        <w:tab w:val="clear" w:pos="708"/>
        <w:tab w:val="left" w:pos="1140" w:leader="none"/>
      </w:tabs>
      <w:spacing w:lineRule="atLeast" w:line="220" w:before="227" w:after="0"/>
      <w:textAlignment w:val="center"/>
    </w:pPr>
    <w:rPr>
      <w:rFonts w:ascii="TradeGothicLTStd, Calibri" w:hAnsi="TradeGothicLTStd, Calibri" w:eastAsia="Times New Roman" w:cs="TradeGothicLTStd, Calibri"/>
      <w:color w:val="000000"/>
      <w:sz w:val="18"/>
      <w:szCs w:val="18"/>
    </w:rPr>
  </w:style>
  <w:style w:type="paragraph" w:styleId="TitresvertpagededroiteFrflexion" w:customStyle="1">
    <w:name w:val="titres vert page de droite (F-réflexion)"/>
    <w:basedOn w:val="Normal"/>
    <w:qFormat/>
    <w:rsid w:val="0095553c"/>
    <w:pPr>
      <w:pBdr>
        <w:bottom w:val="single" w:sz="8" w:space="1" w:color="000000"/>
      </w:pBdr>
      <w:tabs>
        <w:tab w:val="clear" w:pos="708"/>
        <w:tab w:val="left" w:pos="1247" w:leader="none"/>
      </w:tabs>
      <w:spacing w:lineRule="auto" w:line="288" w:before="340" w:after="113"/>
      <w:textAlignment w:val="center"/>
    </w:pPr>
    <w:rPr>
      <w:rFonts w:ascii="HelveticaRoundedLTStd-BdCn, Ari" w:hAnsi="HelveticaRoundedLTStd-BdCn, Ari" w:eastAsia="Times New Roman" w:cs="HelveticaRoundedLTStd-BdCn, Ari"/>
      <w:b/>
      <w:bCs/>
      <w:color w:val="A5A526"/>
      <w:lang w:bidi="ar-SA"/>
    </w:rPr>
  </w:style>
  <w:style w:type="paragraph" w:styleId="NormalWeb">
    <w:name w:val="Normal (Web)"/>
    <w:basedOn w:val="Normal"/>
    <w:unhideWhenUsed/>
    <w:qFormat/>
    <w:rsid w:val="0095553c"/>
    <w:pPr>
      <w:widowControl/>
      <w:suppressAutoHyphens w:val="false"/>
      <w:spacing w:beforeAutospacing="1" w:afterAutospacing="1"/>
      <w:textAlignment w:val="auto"/>
    </w:pPr>
    <w:rPr>
      <w:rFonts w:ascii="Times New Roman" w:hAnsi="Times New Roman" w:eastAsia="Times New Roman" w:cs="Times New Roman"/>
      <w:kern w:val="0"/>
      <w:lang w:eastAsia="fr-FR" w:bidi="ar-SA"/>
    </w:rPr>
  </w:style>
  <w:style w:type="paragraph" w:styleId="Alinea" w:customStyle="1">
    <w:name w:val="alinea"/>
    <w:basedOn w:val="Normal"/>
    <w:qFormat/>
    <w:rsid w:val="00835f97"/>
    <w:pPr>
      <w:widowControl/>
      <w:suppressAutoHyphens w:val="false"/>
      <w:spacing w:beforeAutospacing="1" w:afterAutospacing="1"/>
      <w:textAlignment w:val="auto"/>
    </w:pPr>
    <w:rPr>
      <w:rFonts w:ascii="Times New Roman" w:hAnsi="Times New Roman" w:eastAsia="Times New Roman" w:cs="Times New Roman"/>
      <w:kern w:val="0"/>
      <w:lang w:eastAsia="fr-FR" w:bidi="ar-SA"/>
    </w:rPr>
  </w:style>
  <w:style w:type="paragraph" w:styleId="Notedebasdepage">
    <w:name w:val="Footnote Text"/>
    <w:basedOn w:val="Normal"/>
    <w:link w:val="NotedebasdepageCar"/>
    <w:rsid w:val="00651fb9"/>
    <w:pPr>
      <w:widowControl/>
      <w:suppressLineNumbers/>
      <w:ind w:left="339" w:hanging="339"/>
      <w:textAlignment w:val="auto"/>
    </w:pPr>
    <w:rPr>
      <w:rFonts w:ascii="Times New Roman" w:hAnsi="Times New Roman" w:eastAsia="Times New Roman" w:cs="Times New Roman"/>
      <w:kern w:val="0"/>
      <w:sz w:val="20"/>
      <w:szCs w:val="20"/>
      <w:lang w:bidi="ar-SA"/>
    </w:rPr>
  </w:style>
  <w:style w:type="paragraph" w:styleId="BalloonText">
    <w:name w:val="Balloon Text"/>
    <w:basedOn w:val="Normal"/>
    <w:link w:val="TextedebullesCar"/>
    <w:uiPriority w:val="99"/>
    <w:semiHidden/>
    <w:unhideWhenUsed/>
    <w:qFormat/>
    <w:rsid w:val="00a96f75"/>
    <w:pPr/>
    <w:rPr>
      <w:rFonts w:ascii="Segoe UI" w:hAnsi="Segoe UI" w:cs="Mangal"/>
      <w:sz w:val="18"/>
      <w:szCs w:val="16"/>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Application>LibreOffice/7.0.4.2$Windows_X86_64 LibreOffice_project/dcf040e67528d9187c66b2379df5ea4407429775</Application>
  <AppVersion>15.0000</AppVersion>
  <Pages>1</Pages>
  <Words>945</Words>
  <Characters>4333</Characters>
  <CharactersWithSpaces>5278</CharactersWithSpaces>
  <Paragraphs>10</Paragraphs>
  <Company>Raoul Follereau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2026-03-23T14:42:00Z</dcterms:created>
  <dc:creator>Julien RODRIGUEZ</dc:creator>
  <dc:description/>
  <dc:language>en-GB</dc:language>
  <cp:lastModifiedBy/>
  <cp:lastPrinted>2026-03-23T09:55:00Z</cp:lastPrinted>
  <dcterms:modified xsi:type="dcterms:W3CDTF">2026-04-23T14:37:56Z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