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DC9" w:rsidRDefault="00014DC9" w:rsidP="00014DC9">
      <w:pPr>
        <w:widowControl w:val="0"/>
        <w:autoSpaceDE w:val="0"/>
        <w:autoSpaceDN w:val="0"/>
        <w:adjustRightInd w:val="0"/>
        <w:spacing w:after="200" w:line="276" w:lineRule="auto"/>
        <w:jc w:val="center"/>
        <w:rPr>
          <w:rFonts w:ascii="Calibri" w:hAnsi="Calibri" w:cs="Calibri"/>
          <w:b/>
          <w:bCs/>
          <w:sz w:val="28"/>
          <w:szCs w:val="28"/>
        </w:rPr>
      </w:pPr>
      <w:r>
        <w:rPr>
          <w:rFonts w:ascii="Calibri" w:hAnsi="Calibri" w:cs="Calibri"/>
          <w:b/>
          <w:bCs/>
          <w:sz w:val="28"/>
          <w:szCs w:val="28"/>
        </w:rPr>
        <w:t>Lycées : repenser la diversification pour lutter contre les déter</w:t>
      </w:r>
      <w:bookmarkStart w:id="0" w:name="_GoBack"/>
      <w:bookmarkEnd w:id="0"/>
      <w:r>
        <w:rPr>
          <w:rFonts w:ascii="Calibri" w:hAnsi="Calibri" w:cs="Calibri"/>
          <w:b/>
          <w:bCs/>
          <w:sz w:val="28"/>
          <w:szCs w:val="28"/>
        </w:rPr>
        <w:t>minismes</w:t>
      </w:r>
    </w:p>
    <w:p w:rsidR="00014DC9" w:rsidRDefault="00014DC9" w:rsidP="00014DC9">
      <w:pPr>
        <w:widowControl w:val="0"/>
        <w:autoSpaceDE w:val="0"/>
        <w:autoSpaceDN w:val="0"/>
        <w:adjustRightInd w:val="0"/>
        <w:spacing w:after="200" w:line="276" w:lineRule="auto"/>
        <w:rPr>
          <w:rFonts w:ascii="Calibri" w:hAnsi="Calibri" w:cs="Calibri"/>
          <w:b/>
          <w:bCs/>
          <w:sz w:val="28"/>
          <w:szCs w:val="28"/>
        </w:rPr>
      </w:pPr>
    </w:p>
    <w:p w:rsidR="00014DC9" w:rsidRDefault="00014DC9" w:rsidP="00014DC9">
      <w:pPr>
        <w:widowControl w:val="0"/>
        <w:autoSpaceDE w:val="0"/>
        <w:autoSpaceDN w:val="0"/>
        <w:adjustRightInd w:val="0"/>
        <w:spacing w:after="120" w:line="230" w:lineRule="exact"/>
        <w:ind w:left="20" w:right="300"/>
        <w:jc w:val="both"/>
        <w:rPr>
          <w:rFonts w:ascii="Arial" w:hAnsi="Arial" w:cs="Arial"/>
          <w:b/>
          <w:bCs/>
          <w:i/>
          <w:iCs/>
          <w:sz w:val="18"/>
          <w:szCs w:val="18"/>
        </w:rPr>
      </w:pPr>
      <w:r>
        <w:rPr>
          <w:rFonts w:ascii="Arial" w:hAnsi="Arial" w:cs="Arial"/>
          <w:b/>
          <w:bCs/>
          <w:i/>
          <w:iCs/>
          <w:sz w:val="18"/>
          <w:szCs w:val="18"/>
        </w:rPr>
        <w:t>L'existence d’un lycée diversifié, avec ses trois voies de formation : voie générale, voie technologique, voie professionnelle, est une originalité du système éducatif français. La présence de la voie professionnelle et de la voie technologique au coté de la voie générale trouve son explication dans le développement historique du système de formation, mais elle répond aussi à une demande sociale, contribue à relever les défis économiques, participe à l'acquisition d'une culture commune par le développement de pédagogies spécifiques, et est un élément majeur du service public de formation et de sa démocratisation. Et dans le même temps, la diversification s’accompagne d’une filialisation qui semble être un élément majeur du phénomène de reproduction sociale.</w:t>
      </w:r>
    </w:p>
    <w:p w:rsidR="00014DC9" w:rsidRDefault="00014DC9" w:rsidP="00014DC9">
      <w:pPr>
        <w:widowControl w:val="0"/>
        <w:autoSpaceDE w:val="0"/>
        <w:autoSpaceDN w:val="0"/>
        <w:adjustRightInd w:val="0"/>
        <w:spacing w:after="200" w:line="276" w:lineRule="auto"/>
        <w:rPr>
          <w:rFonts w:ascii="Calibri" w:hAnsi="Calibri" w:cs="Calibri"/>
          <w:sz w:val="22"/>
          <w:szCs w:val="22"/>
        </w:rPr>
      </w:pPr>
    </w:p>
    <w:p w:rsidR="00014DC9" w:rsidRDefault="00014DC9" w:rsidP="00014DC9">
      <w:pPr>
        <w:widowControl w:val="0"/>
        <w:autoSpaceDE w:val="0"/>
        <w:autoSpaceDN w:val="0"/>
        <w:adjustRightInd w:val="0"/>
        <w:spacing w:after="120" w:line="226" w:lineRule="exact"/>
        <w:jc w:val="both"/>
        <w:rPr>
          <w:rFonts w:ascii="Arial" w:hAnsi="Arial" w:cs="Arial"/>
          <w:b/>
          <w:bCs/>
          <w:sz w:val="22"/>
          <w:szCs w:val="22"/>
        </w:rPr>
      </w:pPr>
      <w:r>
        <w:rPr>
          <w:rFonts w:ascii="Arial" w:hAnsi="Arial" w:cs="Arial"/>
          <w:b/>
          <w:bCs/>
          <w:sz w:val="22"/>
          <w:szCs w:val="22"/>
        </w:rPr>
        <w:t>Une demande sociale</w:t>
      </w: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r>
        <w:rPr>
          <w:rFonts w:ascii="Arial" w:hAnsi="Arial" w:cs="Arial"/>
          <w:sz w:val="18"/>
          <w:szCs w:val="18"/>
        </w:rPr>
        <w:t>Depuis le début du XXe siècle, la démocratisation du système éducatif et l'élévation du niveau de qualification ont accompagné l'évolution de la demande sociale des jeunes et des familles. Celle-ci s'est d'abord centrée sur le certificat d'études puis sur le brevet, sur le baccalauréat, et aujourd'hui elle vise le niveau de qualification III (bac + 2) et au delà.</w:t>
      </w: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r>
        <w:rPr>
          <w:rFonts w:ascii="Arial" w:hAnsi="Arial" w:cs="Arial"/>
          <w:sz w:val="18"/>
          <w:szCs w:val="18"/>
        </w:rPr>
        <w:t>Le système actuel s'est ainsi construit, au travers des luttes sociales, au carrefour des besoins de l'économie et de la demande sociale.</w:t>
      </w: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r>
        <w:rPr>
          <w:rFonts w:ascii="Arial" w:hAnsi="Arial" w:cs="Arial"/>
          <w:sz w:val="18"/>
          <w:szCs w:val="18"/>
        </w:rPr>
        <w:t xml:space="preserve">La réponse à cette demande est certes passée par le développement des séries existantes, mais aussi par </w:t>
      </w:r>
      <w:proofErr w:type="gramStart"/>
      <w:r>
        <w:rPr>
          <w:rFonts w:ascii="Arial" w:hAnsi="Arial" w:cs="Arial"/>
          <w:sz w:val="18"/>
          <w:szCs w:val="18"/>
        </w:rPr>
        <w:t>la création</w:t>
      </w:r>
      <w:proofErr w:type="gramEnd"/>
      <w:r>
        <w:rPr>
          <w:rFonts w:ascii="Arial" w:hAnsi="Arial" w:cs="Arial"/>
          <w:sz w:val="18"/>
          <w:szCs w:val="18"/>
        </w:rPr>
        <w:t xml:space="preserve"> de nouvelles, comme par exemple la série Sciences Economiques et Sociales (SES). Les gouvernements ont souvent mis en place de nouvelles filières interdisant la poursuite d'études à la fin du cursus, mais la demande sociale a régulièrement débordé cette volonté, ainsi avec les IUT et plus récemment avec le bac Pro. (90% de titulaires de DUT et 40 % des titulaires de bac pro poursuivent une formation initiale).</w:t>
      </w: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r>
        <w:rPr>
          <w:rFonts w:ascii="Arial" w:hAnsi="Arial" w:cs="Arial"/>
          <w:sz w:val="18"/>
          <w:szCs w:val="18"/>
        </w:rPr>
        <w:t xml:space="preserve">Face à la demande, confirmée par toutes les études et les sondages, ce qui est essentiel c'est la réussite des jeunes, de tous les jeunes, y compris parfois dans des séries qu'ils n'ont pas choisies au départ mais qui leur permettent de renouer avec le succès et la confiance en leurs possibilités. C'est dans la diversité des voies et des séries que chaque jeune pourra trouver les conditions lui permettant de développer ses capacités à son propre profit et à celui </w:t>
      </w:r>
      <w:proofErr w:type="gramStart"/>
      <w:r>
        <w:rPr>
          <w:rFonts w:ascii="Arial" w:hAnsi="Arial" w:cs="Arial"/>
          <w:sz w:val="18"/>
          <w:szCs w:val="18"/>
        </w:rPr>
        <w:t>de</w:t>
      </w:r>
      <w:proofErr w:type="gramEnd"/>
      <w:r>
        <w:rPr>
          <w:rFonts w:ascii="Arial" w:hAnsi="Arial" w:cs="Arial"/>
          <w:sz w:val="18"/>
          <w:szCs w:val="18"/>
        </w:rPr>
        <w:t xml:space="preserve"> la société.</w:t>
      </w:r>
    </w:p>
    <w:p w:rsidR="00014DC9" w:rsidRDefault="00014DC9" w:rsidP="00014DC9">
      <w:pPr>
        <w:widowControl w:val="0"/>
        <w:autoSpaceDE w:val="0"/>
        <w:autoSpaceDN w:val="0"/>
        <w:adjustRightInd w:val="0"/>
        <w:spacing w:after="200" w:line="276" w:lineRule="auto"/>
        <w:rPr>
          <w:rFonts w:ascii="Calibri" w:hAnsi="Calibri" w:cs="Calibri"/>
          <w:sz w:val="22"/>
          <w:szCs w:val="22"/>
        </w:rPr>
      </w:pPr>
    </w:p>
    <w:p w:rsidR="00014DC9" w:rsidRDefault="00014DC9" w:rsidP="00014DC9">
      <w:pPr>
        <w:widowControl w:val="0"/>
        <w:autoSpaceDE w:val="0"/>
        <w:autoSpaceDN w:val="0"/>
        <w:adjustRightInd w:val="0"/>
        <w:spacing w:after="120" w:line="226" w:lineRule="exact"/>
        <w:jc w:val="both"/>
        <w:rPr>
          <w:rFonts w:ascii="Arial" w:hAnsi="Arial" w:cs="Arial"/>
          <w:b/>
          <w:bCs/>
          <w:sz w:val="22"/>
          <w:szCs w:val="22"/>
        </w:rPr>
      </w:pPr>
      <w:r>
        <w:rPr>
          <w:rFonts w:ascii="Arial" w:hAnsi="Arial" w:cs="Arial"/>
          <w:b/>
          <w:bCs/>
          <w:sz w:val="22"/>
          <w:szCs w:val="22"/>
        </w:rPr>
        <w:t>Un déterminisme social à réinterroger</w:t>
      </w: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r>
        <w:rPr>
          <w:rFonts w:ascii="Arial" w:hAnsi="Arial" w:cs="Arial"/>
          <w:sz w:val="18"/>
          <w:szCs w:val="18"/>
        </w:rPr>
        <w:t>En réponse à la diversité des jeunes, les 3 voies proposent des modes différents d’appropriation des savoirs, connaissances, compétences, et développent des pédagogies différentiées sur des objets différents. Mais elles  devraient rester unifiées par des principes fondamentaux :</w:t>
      </w:r>
    </w:p>
    <w:p w:rsidR="00014DC9" w:rsidRDefault="00014DC9" w:rsidP="00014DC9">
      <w:pPr>
        <w:widowControl w:val="0"/>
        <w:numPr>
          <w:ilvl w:val="0"/>
          <w:numId w:val="1"/>
        </w:numPr>
        <w:tabs>
          <w:tab w:val="left" w:pos="220"/>
          <w:tab w:val="left" w:pos="720"/>
        </w:tabs>
        <w:autoSpaceDE w:val="0"/>
        <w:autoSpaceDN w:val="0"/>
        <w:adjustRightInd w:val="0"/>
        <w:spacing w:after="120" w:line="202" w:lineRule="exact"/>
        <w:ind w:right="20" w:hanging="720"/>
        <w:jc w:val="both"/>
        <w:rPr>
          <w:rFonts w:ascii="Arial" w:hAnsi="Arial" w:cs="Arial"/>
          <w:sz w:val="18"/>
          <w:szCs w:val="18"/>
        </w:rPr>
      </w:pPr>
      <w:r>
        <w:rPr>
          <w:rFonts w:ascii="Arial" w:hAnsi="Arial" w:cs="Arial"/>
          <w:sz w:val="18"/>
          <w:szCs w:val="18"/>
        </w:rPr>
        <w:t>Elévation générale des qualifications dans une formation qui dépasse le seul enjeu professionnel et ne devrait jamais être réduite à une simple fabrication de force de travail</w:t>
      </w:r>
    </w:p>
    <w:p w:rsidR="00014DC9" w:rsidRDefault="00014DC9" w:rsidP="00014DC9">
      <w:pPr>
        <w:widowControl w:val="0"/>
        <w:numPr>
          <w:ilvl w:val="0"/>
          <w:numId w:val="1"/>
        </w:numPr>
        <w:tabs>
          <w:tab w:val="left" w:pos="220"/>
          <w:tab w:val="left" w:pos="720"/>
        </w:tabs>
        <w:autoSpaceDE w:val="0"/>
        <w:autoSpaceDN w:val="0"/>
        <w:adjustRightInd w:val="0"/>
        <w:spacing w:after="120" w:line="202" w:lineRule="exact"/>
        <w:ind w:right="20" w:hanging="720"/>
        <w:jc w:val="both"/>
        <w:rPr>
          <w:rFonts w:ascii="Arial" w:hAnsi="Arial" w:cs="Arial"/>
          <w:sz w:val="18"/>
          <w:szCs w:val="18"/>
        </w:rPr>
      </w:pPr>
      <w:r>
        <w:rPr>
          <w:rFonts w:ascii="Arial" w:hAnsi="Arial" w:cs="Arial"/>
          <w:sz w:val="18"/>
          <w:szCs w:val="18"/>
        </w:rPr>
        <w:t>Formation du citoyen : toutes les disciplines ont en commun de donner aux jeunes des éléments de compréhension du monde et de développer leur capacité réflexive et leur autonomie intellectuelle.</w:t>
      </w: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r>
        <w:rPr>
          <w:rFonts w:ascii="Arial" w:hAnsi="Arial" w:cs="Arial"/>
          <w:sz w:val="18"/>
          <w:szCs w:val="18"/>
        </w:rPr>
        <w:t xml:space="preserve">Les formations sont construites autour de : </w:t>
      </w:r>
    </w:p>
    <w:p w:rsidR="00014DC9" w:rsidRDefault="00014DC9" w:rsidP="00014DC9">
      <w:pPr>
        <w:widowControl w:val="0"/>
        <w:numPr>
          <w:ilvl w:val="0"/>
          <w:numId w:val="2"/>
        </w:numPr>
        <w:tabs>
          <w:tab w:val="left" w:pos="220"/>
          <w:tab w:val="left" w:pos="720"/>
        </w:tabs>
        <w:autoSpaceDE w:val="0"/>
        <w:autoSpaceDN w:val="0"/>
        <w:adjustRightInd w:val="0"/>
        <w:spacing w:after="120" w:line="202" w:lineRule="exact"/>
        <w:ind w:right="20" w:hanging="720"/>
        <w:jc w:val="both"/>
        <w:rPr>
          <w:rFonts w:ascii="Arial" w:hAnsi="Arial" w:cs="Arial"/>
          <w:sz w:val="18"/>
          <w:szCs w:val="18"/>
        </w:rPr>
      </w:pPr>
      <w:r>
        <w:rPr>
          <w:rFonts w:ascii="Arial" w:hAnsi="Arial" w:cs="Arial"/>
          <w:sz w:val="18"/>
          <w:szCs w:val="18"/>
        </w:rPr>
        <w:t>Métiers, pour la voie professionnelle, par l’étude de l’acquisition de gestes professionnels, à partir de la prise en compte du travail réel et du rôle social de ces métiers. Cette voie doit mener à l’insertion professionnelle tout en préservant les possibilités de  poursuites d’études.</w:t>
      </w:r>
    </w:p>
    <w:p w:rsidR="00014DC9" w:rsidRDefault="00014DC9" w:rsidP="00014DC9">
      <w:pPr>
        <w:widowControl w:val="0"/>
        <w:numPr>
          <w:ilvl w:val="0"/>
          <w:numId w:val="2"/>
        </w:numPr>
        <w:tabs>
          <w:tab w:val="left" w:pos="220"/>
          <w:tab w:val="left" w:pos="720"/>
        </w:tabs>
        <w:autoSpaceDE w:val="0"/>
        <w:autoSpaceDN w:val="0"/>
        <w:adjustRightInd w:val="0"/>
        <w:spacing w:after="120" w:line="202" w:lineRule="exact"/>
        <w:ind w:right="20" w:hanging="720"/>
        <w:jc w:val="both"/>
        <w:rPr>
          <w:rFonts w:ascii="Arial" w:hAnsi="Arial" w:cs="Arial"/>
          <w:sz w:val="18"/>
          <w:szCs w:val="18"/>
        </w:rPr>
      </w:pPr>
      <w:r>
        <w:rPr>
          <w:rFonts w:ascii="Arial" w:hAnsi="Arial" w:cs="Arial"/>
          <w:sz w:val="18"/>
          <w:szCs w:val="18"/>
        </w:rPr>
        <w:t>Champs technologiques, pour la voie technologique, les jeunes travaillant sur des systèmes techniques en étudiant l’ensemble de cycle de vie de ce système (besoin, conception, production, maintenance, recyclage). L’objectif devrait être de donner une culture technique forte permettant des poursuites d’études longues ou courtes débouchant sur l’emploi</w:t>
      </w:r>
    </w:p>
    <w:p w:rsidR="00014DC9" w:rsidRDefault="00014DC9" w:rsidP="00014DC9">
      <w:pPr>
        <w:widowControl w:val="0"/>
        <w:numPr>
          <w:ilvl w:val="0"/>
          <w:numId w:val="2"/>
        </w:numPr>
        <w:tabs>
          <w:tab w:val="left" w:pos="220"/>
          <w:tab w:val="left" w:pos="720"/>
        </w:tabs>
        <w:autoSpaceDE w:val="0"/>
        <w:autoSpaceDN w:val="0"/>
        <w:adjustRightInd w:val="0"/>
        <w:spacing w:after="120" w:line="202" w:lineRule="exact"/>
        <w:ind w:right="20" w:hanging="720"/>
        <w:jc w:val="both"/>
        <w:rPr>
          <w:rFonts w:ascii="Arial" w:hAnsi="Arial" w:cs="Arial"/>
          <w:sz w:val="18"/>
          <w:szCs w:val="18"/>
        </w:rPr>
      </w:pPr>
      <w:r>
        <w:rPr>
          <w:rFonts w:ascii="Arial" w:hAnsi="Arial" w:cs="Arial"/>
          <w:sz w:val="18"/>
          <w:szCs w:val="18"/>
        </w:rPr>
        <w:t>Champs disciplinaires, pour la voie générale définis à partir d’une ou plusieurs disciplines universitaires permettant aux jeunes d’aborder les questions par les concepts, et ainsi de les préparer à des formations universitaires ou en grandes écoles.</w:t>
      </w: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r>
        <w:rPr>
          <w:rFonts w:ascii="Arial" w:hAnsi="Arial" w:cs="Arial"/>
          <w:sz w:val="18"/>
          <w:szCs w:val="18"/>
        </w:rPr>
        <w:lastRenderedPageBreak/>
        <w:t>On le voit, cette diversification s’appuie autant sur l’objectif des formations, sur leurs finalités que sur les projets des jeunes, projets qui peuvent être explicites mais qui dépendent souvent eux même de déterminismes sociaux.</w:t>
      </w: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r>
        <w:rPr>
          <w:rFonts w:ascii="Arial" w:hAnsi="Arial" w:cs="Arial"/>
          <w:sz w:val="18"/>
          <w:szCs w:val="18"/>
        </w:rPr>
        <w:t>Déterminismes qui apparaissent lorsque l’on compare l’origine socioculturelle les jeunes présents dans les trois voies à celle moyenne de tous les jeunes du second degré :</w:t>
      </w: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r>
        <w:rPr>
          <w:rFonts w:ascii="Arial" w:hAnsi="Arial" w:cs="Arial"/>
          <w:sz w:val="18"/>
          <w:szCs w:val="18"/>
        </w:rPr>
        <w:t>Clairement, les séries générales sont majoritairement « peuplées » de jeunes issus des catégories favorisées, les formations professionnelles majoritairement de jeunes dont les parents sont employés ou ouvriers.</w:t>
      </w: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r>
        <w:rPr>
          <w:rFonts w:ascii="Arial" w:hAnsi="Arial" w:cs="Arial"/>
          <w:sz w:val="18"/>
          <w:szCs w:val="18"/>
        </w:rPr>
        <w:t xml:space="preserve">Mais nous pensons que cela demande une analyse plus fine : d’abord, l’ensemble des catégories sont représentées dans les trois voies de formation, aucune n’est réservée à une seule classe sociale. Ensuite, la répartition des jeunes de la voie professionnelle nous permet de dire que cette voie permet l’accès à la qualification de jeunes dont les parents sont souvent dans une situation professionnelle que nie leur qualification. Ainsi </w:t>
      </w:r>
      <w:r>
        <w:rPr>
          <w:rFonts w:ascii="Arial" w:hAnsi="Arial" w:cs="Arial"/>
          <w:b/>
          <w:bCs/>
          <w:sz w:val="18"/>
          <w:szCs w:val="18"/>
        </w:rPr>
        <w:t>la voie professionnelle nous parait être celle de la promotion sociale</w:t>
      </w:r>
      <w:r>
        <w:rPr>
          <w:rFonts w:ascii="Arial" w:hAnsi="Arial" w:cs="Arial"/>
          <w:sz w:val="18"/>
          <w:szCs w:val="18"/>
        </w:rPr>
        <w:t>.</w:t>
      </w: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r>
        <w:rPr>
          <w:rFonts w:ascii="Arial" w:hAnsi="Arial" w:cs="Arial"/>
          <w:sz w:val="18"/>
          <w:szCs w:val="18"/>
        </w:rPr>
        <w:t xml:space="preserve">La répartition sociale des jeunes dans la voie technologique est extrêmement proche de celle de l’ensemble des jeunes du second degré, cet équilibre provient du fait que les enseignements technologiques allient mise en œuvre et conceptualisation, pratique et théorique. D’une certaine façon, </w:t>
      </w:r>
      <w:r>
        <w:rPr>
          <w:rFonts w:ascii="Arial" w:hAnsi="Arial" w:cs="Arial"/>
          <w:b/>
          <w:bCs/>
          <w:sz w:val="18"/>
          <w:szCs w:val="18"/>
        </w:rPr>
        <w:t>la voie technologique est celle de la démocratisation sociale</w:t>
      </w:r>
      <w:r>
        <w:rPr>
          <w:rFonts w:ascii="Arial" w:hAnsi="Arial" w:cs="Arial"/>
          <w:sz w:val="18"/>
          <w:szCs w:val="18"/>
        </w:rPr>
        <w:t>.</w:t>
      </w: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r>
        <w:rPr>
          <w:rFonts w:ascii="Arial" w:hAnsi="Arial" w:cs="Arial"/>
          <w:sz w:val="18"/>
          <w:szCs w:val="18"/>
        </w:rPr>
        <w:t xml:space="preserve">Enfin, la voie générale intègre majoritairement des jeunes issues des classes les plus favorisées, sans oublier d’extraire ceux des autres classes qui sont les plus méritants, les plus talentueux. Voie de reproduction sociale, mais également </w:t>
      </w:r>
      <w:r>
        <w:rPr>
          <w:rFonts w:ascii="Arial" w:hAnsi="Arial" w:cs="Arial"/>
          <w:b/>
          <w:bCs/>
          <w:sz w:val="18"/>
          <w:szCs w:val="18"/>
        </w:rPr>
        <w:t>outil de reconduction du système économique et social, ainsi nous apparait la voie générale</w:t>
      </w:r>
      <w:r>
        <w:rPr>
          <w:rFonts w:ascii="Arial" w:hAnsi="Arial" w:cs="Arial"/>
          <w:sz w:val="18"/>
          <w:szCs w:val="18"/>
        </w:rPr>
        <w:t>.</w:t>
      </w: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r>
        <w:rPr>
          <w:rFonts w:ascii="Arial" w:hAnsi="Arial" w:cs="Arial"/>
          <w:sz w:val="18"/>
          <w:szCs w:val="18"/>
        </w:rPr>
        <w:t>Nous le disons clairement, toute volonté d’unifier le second degré risquerait de rapprocher l’ensemble des formations du modèle de celle de la voie générale et ainsi d’exclure les formations professionnelles du système public de formation en, notamment, les renvoyant vers l’apprentissage privé et en supprimant les approches pédagogiques qui font la force des séries technologiques et qui permettent à ses jeunes d’atteindre de hauts niveaux de qualification. Le système éducatif construirait ainsi un « apartheid » social ; aux classes dirigeantes les formations générales jusqu’à l’université et les grandes écoles, au prolétariat un apprentissage inefficace et ségrégatif !</w:t>
      </w: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p>
    <w:p w:rsidR="00014DC9" w:rsidRDefault="00014DC9" w:rsidP="00014DC9">
      <w:pPr>
        <w:widowControl w:val="0"/>
        <w:autoSpaceDE w:val="0"/>
        <w:autoSpaceDN w:val="0"/>
        <w:adjustRightInd w:val="0"/>
        <w:spacing w:after="120" w:line="226" w:lineRule="exact"/>
        <w:jc w:val="both"/>
        <w:rPr>
          <w:rFonts w:ascii="Arial" w:hAnsi="Arial" w:cs="Arial"/>
          <w:b/>
          <w:bCs/>
          <w:sz w:val="22"/>
          <w:szCs w:val="22"/>
        </w:rPr>
      </w:pPr>
      <w:r>
        <w:rPr>
          <w:rFonts w:ascii="Arial" w:hAnsi="Arial" w:cs="Arial"/>
          <w:b/>
          <w:bCs/>
          <w:sz w:val="22"/>
          <w:szCs w:val="22"/>
        </w:rPr>
        <w:t>Combattre la hiérarchisation des formations</w:t>
      </w: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r>
        <w:rPr>
          <w:rFonts w:ascii="Arial" w:hAnsi="Arial" w:cs="Arial"/>
          <w:sz w:val="18"/>
          <w:szCs w:val="18"/>
        </w:rPr>
        <w:t>Néanmoins, nous ne nions pas, et nous l’avons dit, la hiérarchie sociale qui se construit dans les formations du second degré ne permet pas à chaque jeune l’accès à un parcours de formation en adéquation avec ses projets et ses ambitions. Sans perdre de la spécificité de chaque formation et de chaque série, il s’agit de les enrichir afin d’éviter l’enfermement de jeunes dans des filières trop étriquées.</w:t>
      </w: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r>
        <w:rPr>
          <w:rFonts w:ascii="Arial" w:hAnsi="Arial" w:cs="Arial"/>
          <w:sz w:val="18"/>
          <w:szCs w:val="18"/>
        </w:rPr>
        <w:t xml:space="preserve">Les séries doivent assurer le développement de la démocratisation : une série se construit à partir de dominantes, de disciplines dites d’appui qui doivent garder leur spécificité et contribuer à la spécificité de la série. Elle doit être ouverte à d’autres domaines pour permettre l’acquisition de la culture commune. On peut imaginer des enseignements dans les séries générales qui feraient “ écho ” à certains enseignements technologiques, comme c’est déjà le cas pour les “ sciences de l’ingénieur ” dans la série scientifique qui constituent une coloration du parcours scientifique intégrant des éléments abordés sous un angle plus spécifiquement technologique dans les séries technologiques industrielles. </w:t>
      </w: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r>
        <w:rPr>
          <w:rFonts w:ascii="Arial" w:hAnsi="Arial" w:cs="Arial"/>
          <w:sz w:val="18"/>
          <w:szCs w:val="18"/>
        </w:rPr>
        <w:t>Ainsi la présence d’enseignements qui ne sont ni dominantes ni d’appui dans chaque série devrait être une règle générale de la construction des programmes d’enseignements. Citons, par exemple, des options technologiques dans les séries générales, des ateliers artistiques dans les technologiques, un enseignement spécifique de philosophie en terminale professionnelle, une approche des sciences économiques et sociales et de la gestion dans les séries industrielles, ... La proposition des ces enseignements à tous les lycéens permettraient de décloisonner les séries, de permettre les modifications de trajectoires et contribuer à construire une égale considération entre les différentes formations. L’introduction de ces formes d’enseignement ne devrait pas dégrader les spécificités de chaque voie et série, ces options seraient un plus et une ouverture supplémentaire visant à enrichir la formation des jeunes.</w:t>
      </w: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r>
        <w:rPr>
          <w:rFonts w:ascii="Arial" w:hAnsi="Arial" w:cs="Arial"/>
          <w:sz w:val="18"/>
          <w:szCs w:val="18"/>
        </w:rPr>
        <w:t xml:space="preserve">Mais en plus des structures et des contenus des enseignements, l’Etat doit garantir à chaque jeune les mêmes droits en termes de formation. Nous proposons de </w:t>
      </w:r>
      <w:r>
        <w:rPr>
          <w:rFonts w:ascii="Arial" w:hAnsi="Arial" w:cs="Arial"/>
          <w:b/>
          <w:bCs/>
          <w:sz w:val="18"/>
          <w:szCs w:val="18"/>
        </w:rPr>
        <w:t>porter la scolarité obligatoire à 18 ans</w:t>
      </w:r>
      <w:r>
        <w:rPr>
          <w:rFonts w:ascii="Arial" w:hAnsi="Arial" w:cs="Arial"/>
          <w:sz w:val="18"/>
          <w:szCs w:val="18"/>
        </w:rPr>
        <w:t xml:space="preserve"> pour tous les jeunes. Et quelques soient ses choix, chaque lycéen devrait avoir la garantie de sortir de formation initiale, dans le cadre du service public de l’Education, avec au </w:t>
      </w:r>
      <w:r>
        <w:rPr>
          <w:rFonts w:ascii="Arial" w:hAnsi="Arial" w:cs="Arial"/>
          <w:b/>
          <w:bCs/>
          <w:sz w:val="18"/>
          <w:szCs w:val="18"/>
        </w:rPr>
        <w:t>moins un baccalauréat et une qualification professionnelle</w:t>
      </w:r>
      <w:r>
        <w:rPr>
          <w:rFonts w:ascii="Arial" w:hAnsi="Arial" w:cs="Arial"/>
          <w:sz w:val="18"/>
          <w:szCs w:val="18"/>
        </w:rPr>
        <w:t xml:space="preserve"> permettant une insertion sociale et professionnelle réussie. Nous considérons que la réalisation de cet objectif d’une scolarité obligatoire jusqu’à 18 ans, indubitablement dans le sens de l’histoire, serait structurante pour le second degré et l’ensemble du système de formation initiale : après une scolarité dans un collège repensé pour permettre la réussite de tous, le parcours au lycée diversifié, permettrait à chaque jeune, progressivement ou pas, de poursuivre sa formation jusqu’à 18 ans pour atteindre le baccalauréat, sésame vers l’insertion professionnelle et/ou la poursuite d’études supérieures. La richesse des formations permettant à tout moment des changements de trajectoire en fonction des choix des jeunes, des aléas de la vie, des contraintes extérieures...</w:t>
      </w:r>
    </w:p>
    <w:p w:rsidR="00014DC9" w:rsidRDefault="00014DC9" w:rsidP="00014DC9">
      <w:pPr>
        <w:widowControl w:val="0"/>
        <w:autoSpaceDE w:val="0"/>
        <w:autoSpaceDN w:val="0"/>
        <w:adjustRightInd w:val="0"/>
        <w:spacing w:after="120" w:line="202" w:lineRule="exact"/>
        <w:ind w:left="20" w:right="20"/>
        <w:jc w:val="both"/>
        <w:rPr>
          <w:rFonts w:ascii="Times New Roman" w:hAnsi="Times New Roman" w:cs="Times New Roman"/>
          <w:sz w:val="25"/>
          <w:szCs w:val="25"/>
        </w:rPr>
      </w:pPr>
    </w:p>
    <w:p w:rsidR="00014DC9" w:rsidRDefault="00014DC9" w:rsidP="00014DC9">
      <w:pPr>
        <w:widowControl w:val="0"/>
        <w:autoSpaceDE w:val="0"/>
        <w:autoSpaceDN w:val="0"/>
        <w:adjustRightInd w:val="0"/>
        <w:spacing w:after="120" w:line="226" w:lineRule="exact"/>
        <w:jc w:val="both"/>
        <w:rPr>
          <w:rFonts w:ascii="Arial" w:hAnsi="Arial" w:cs="Arial"/>
          <w:b/>
          <w:bCs/>
          <w:sz w:val="22"/>
          <w:szCs w:val="22"/>
        </w:rPr>
      </w:pPr>
      <w:r>
        <w:rPr>
          <w:rFonts w:ascii="Arial" w:hAnsi="Arial" w:cs="Arial"/>
          <w:b/>
          <w:bCs/>
          <w:sz w:val="22"/>
          <w:szCs w:val="22"/>
        </w:rPr>
        <w:t>Changer l’Ecole pour une transformation sociale</w:t>
      </w: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r>
        <w:rPr>
          <w:rFonts w:ascii="Arial" w:hAnsi="Arial" w:cs="Arial"/>
          <w:sz w:val="18"/>
          <w:szCs w:val="18"/>
        </w:rPr>
        <w:t>Si l’école reproduit les déterminismes sociaux, c’est d’abord parce que la société est construite sur ces inégalités sociales. Lutter pour une école plus démocratique passe aussi par une lutte pour une société plus égalitaire. Nous ne dissocions pas ces deux aspects dans nos pratiques syndicales. Il serait illusoire de vouloir repenser « hors sol » le système de formation, l’Ecole n’est pas un sanctuaire qui serait à l’abri d’une société enlisée dans des difficultés sociales qui s’aggravent. Sans l’Ecole, il n’y a aucune chance de vaincre ces difficultés mais l’Ecole seule ne peut y arriver. Notre syndicalisme de transformation sociale vise ainsi à changer l’Ecole pour changer la société et vis et versa.</w:t>
      </w: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p>
    <w:p w:rsidR="00014DC9" w:rsidRDefault="00014DC9" w:rsidP="00014DC9">
      <w:pPr>
        <w:widowControl w:val="0"/>
        <w:autoSpaceDE w:val="0"/>
        <w:autoSpaceDN w:val="0"/>
        <w:adjustRightInd w:val="0"/>
        <w:spacing w:after="120" w:line="202" w:lineRule="exact"/>
        <w:ind w:left="20" w:right="20"/>
        <w:jc w:val="both"/>
        <w:rPr>
          <w:rFonts w:ascii="Arial" w:hAnsi="Arial" w:cs="Arial"/>
          <w:sz w:val="18"/>
          <w:szCs w:val="18"/>
        </w:rPr>
      </w:pPr>
      <w:r>
        <w:rPr>
          <w:rFonts w:ascii="Arial" w:hAnsi="Arial" w:cs="Arial"/>
          <w:sz w:val="18"/>
          <w:szCs w:val="18"/>
        </w:rPr>
        <w:t xml:space="preserve">21 décembre 2014 </w:t>
      </w:r>
    </w:p>
    <w:p w:rsidR="00014DC9" w:rsidRDefault="00014DC9" w:rsidP="00014DC9">
      <w:pPr>
        <w:widowControl w:val="0"/>
        <w:autoSpaceDE w:val="0"/>
        <w:autoSpaceDN w:val="0"/>
        <w:adjustRightInd w:val="0"/>
        <w:spacing w:line="202" w:lineRule="exact"/>
        <w:ind w:left="23" w:right="23"/>
        <w:jc w:val="both"/>
        <w:rPr>
          <w:rFonts w:ascii="Arial" w:hAnsi="Arial" w:cs="Arial"/>
          <w:sz w:val="18"/>
          <w:szCs w:val="18"/>
        </w:rPr>
      </w:pPr>
      <w:r>
        <w:rPr>
          <w:rFonts w:ascii="Arial" w:hAnsi="Arial" w:cs="Arial"/>
          <w:sz w:val="18"/>
          <w:szCs w:val="18"/>
        </w:rPr>
        <w:t xml:space="preserve">Thierry </w:t>
      </w:r>
      <w:proofErr w:type="spellStart"/>
      <w:r>
        <w:rPr>
          <w:rFonts w:ascii="Arial" w:hAnsi="Arial" w:cs="Arial"/>
          <w:sz w:val="18"/>
          <w:szCs w:val="18"/>
        </w:rPr>
        <w:t>Reygades</w:t>
      </w:r>
      <w:proofErr w:type="spellEnd"/>
    </w:p>
    <w:p w:rsidR="00014DC9" w:rsidRDefault="00014DC9" w:rsidP="00014DC9">
      <w:pPr>
        <w:widowControl w:val="0"/>
        <w:autoSpaceDE w:val="0"/>
        <w:autoSpaceDN w:val="0"/>
        <w:adjustRightInd w:val="0"/>
        <w:spacing w:line="202" w:lineRule="exact"/>
        <w:ind w:left="23" w:right="23"/>
        <w:jc w:val="both"/>
        <w:rPr>
          <w:rFonts w:ascii="Arial" w:hAnsi="Arial" w:cs="Arial"/>
          <w:sz w:val="18"/>
          <w:szCs w:val="18"/>
        </w:rPr>
      </w:pPr>
      <w:r>
        <w:rPr>
          <w:rFonts w:ascii="Arial" w:hAnsi="Arial" w:cs="Arial"/>
          <w:sz w:val="18"/>
          <w:szCs w:val="18"/>
        </w:rPr>
        <w:t>Secrétaire national du SNES</w:t>
      </w:r>
    </w:p>
    <w:p w:rsidR="00014DC9" w:rsidRDefault="00014DC9" w:rsidP="00014DC9">
      <w:pPr>
        <w:widowControl w:val="0"/>
        <w:autoSpaceDE w:val="0"/>
        <w:autoSpaceDN w:val="0"/>
        <w:adjustRightInd w:val="0"/>
        <w:spacing w:line="202" w:lineRule="exact"/>
        <w:ind w:left="23" w:right="23"/>
        <w:jc w:val="both"/>
        <w:rPr>
          <w:rFonts w:ascii="Arial" w:hAnsi="Arial" w:cs="Arial"/>
          <w:sz w:val="18"/>
          <w:szCs w:val="18"/>
        </w:rPr>
      </w:pPr>
      <w:r>
        <w:rPr>
          <w:rFonts w:ascii="Arial" w:hAnsi="Arial" w:cs="Arial"/>
          <w:sz w:val="18"/>
          <w:szCs w:val="18"/>
        </w:rPr>
        <w:t>Enseignements technologiques et formation professionnelle</w:t>
      </w:r>
    </w:p>
    <w:p w:rsidR="00DE26A5" w:rsidRDefault="00DE26A5"/>
    <w:sectPr w:rsidR="00DE26A5" w:rsidSect="008E1958">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DC9"/>
    <w:rsid w:val="00014DC9"/>
    <w:rsid w:val="00A80BC8"/>
    <w:rsid w:val="00DE26A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B27F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1644</Words>
  <Characters>9045</Characters>
  <Application>Microsoft Macintosh Word</Application>
  <DocSecurity>0</DocSecurity>
  <Lines>75</Lines>
  <Paragraphs>21</Paragraphs>
  <ScaleCrop>false</ScaleCrop>
  <Company/>
  <LinksUpToDate>false</LinksUpToDate>
  <CharactersWithSpaces>10668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1</cp:revision>
  <dcterms:created xsi:type="dcterms:W3CDTF">2016-11-08T13:30:00Z</dcterms:created>
  <dcterms:modified xsi:type="dcterms:W3CDTF">2016-11-08T13:33:00Z</dcterms:modified>
</cp:coreProperties>
</file>